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BE" w:rsidRPr="00C50CD9" w:rsidRDefault="006775DF" w:rsidP="00E73534">
      <w:pPr>
        <w:jc w:val="center"/>
        <w:rPr>
          <w:rFonts w:ascii="Calibri" w:hAnsi="Calibri" w:cs="Arial"/>
          <w:b/>
          <w:color w:val="1F497D"/>
          <w:sz w:val="36"/>
          <w:szCs w:val="36"/>
        </w:rPr>
      </w:pPr>
      <w:bookmarkStart w:id="0" w:name="_GoBack"/>
      <w:bookmarkEnd w:id="0"/>
      <w:r w:rsidRPr="00C50CD9">
        <w:rPr>
          <w:rFonts w:ascii="Calibri" w:hAnsi="Calibri" w:cs="Arial"/>
          <w:b/>
          <w:color w:val="1F497D"/>
          <w:sz w:val="36"/>
          <w:szCs w:val="36"/>
        </w:rPr>
        <w:t xml:space="preserve">CAMPAGNE DE MOBILITE </w:t>
      </w:r>
      <w:r w:rsidR="00716659">
        <w:rPr>
          <w:rFonts w:ascii="Calibri" w:hAnsi="Calibri" w:cs="Arial"/>
          <w:b/>
          <w:color w:val="1F497D"/>
          <w:sz w:val="36"/>
          <w:szCs w:val="36"/>
        </w:rPr>
        <w:t>FSEP</w:t>
      </w:r>
    </w:p>
    <w:p w:rsidR="000F61DB" w:rsidRPr="00E3292D" w:rsidRDefault="000F61DB" w:rsidP="000F61DB">
      <w:pPr>
        <w:jc w:val="center"/>
        <w:rPr>
          <w:rFonts w:ascii="Calibri" w:hAnsi="Calibri" w:cs="Arial"/>
          <w:b/>
          <w:sz w:val="28"/>
          <w:szCs w:val="28"/>
        </w:rPr>
      </w:pPr>
    </w:p>
    <w:tbl>
      <w:tblPr>
        <w:tblW w:w="7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4631"/>
      </w:tblGrid>
      <w:tr w:rsidR="00A65E8E" w:rsidRPr="00E3292D" w:rsidTr="00B2062C">
        <w:trPr>
          <w:trHeight w:val="614"/>
          <w:jc w:val="center"/>
        </w:trPr>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rsidR="00A65E8E" w:rsidRPr="002A3DBE" w:rsidRDefault="00F045F8" w:rsidP="003F12C3">
            <w:pPr>
              <w:rPr>
                <w:rFonts w:ascii="Calibri" w:hAnsi="Calibri" w:cs="Arial"/>
                <w:b/>
              </w:rPr>
            </w:pPr>
            <w:r w:rsidRPr="002A3DBE">
              <w:rPr>
                <w:rFonts w:ascii="Calibri" w:hAnsi="Calibri" w:cs="Arial"/>
                <w:b/>
              </w:rPr>
              <w:t xml:space="preserve">N° </w:t>
            </w:r>
            <w:r w:rsidR="003F12C3">
              <w:rPr>
                <w:rFonts w:ascii="Calibri" w:hAnsi="Calibri" w:cs="Arial"/>
                <w:b/>
              </w:rPr>
              <w:t>FSEP</w:t>
            </w:r>
          </w:p>
        </w:tc>
        <w:tc>
          <w:tcPr>
            <w:tcW w:w="4631" w:type="dxa"/>
            <w:tcBorders>
              <w:left w:val="single" w:sz="4" w:space="0" w:color="auto"/>
              <w:bottom w:val="single" w:sz="4" w:space="0" w:color="auto"/>
            </w:tcBorders>
            <w:shd w:val="clear" w:color="auto" w:fill="auto"/>
            <w:vAlign w:val="center"/>
          </w:tcPr>
          <w:p w:rsidR="00A65E8E" w:rsidRPr="00B2062C" w:rsidRDefault="00A65E8E" w:rsidP="00360AF7">
            <w:pPr>
              <w:rPr>
                <w:rFonts w:ascii="Calibri" w:hAnsi="Calibri" w:cs="Arial"/>
                <w:sz w:val="28"/>
                <w:szCs w:val="28"/>
              </w:rPr>
            </w:pPr>
          </w:p>
        </w:tc>
      </w:tr>
      <w:tr w:rsidR="003D7FF6" w:rsidRPr="00E3292D" w:rsidTr="002A3DBE">
        <w:trPr>
          <w:trHeight w:val="1063"/>
          <w:jc w:val="center"/>
        </w:trPr>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rsidR="003D7FF6" w:rsidRPr="002A3DBE" w:rsidRDefault="00B14995" w:rsidP="00B14995">
            <w:pPr>
              <w:rPr>
                <w:rFonts w:ascii="Calibri" w:hAnsi="Calibri" w:cs="Arial"/>
                <w:b/>
                <w:caps/>
              </w:rPr>
            </w:pPr>
            <w:r>
              <w:rPr>
                <w:rFonts w:ascii="Calibri" w:hAnsi="Calibri" w:cs="Arial"/>
                <w:b/>
                <w:bCs/>
                <w:caps/>
              </w:rPr>
              <w:t>Groupe</w:t>
            </w:r>
            <w:r w:rsidR="003D7FF6" w:rsidRPr="002A3DBE">
              <w:rPr>
                <w:rFonts w:ascii="Calibri" w:hAnsi="Calibri" w:cs="Arial"/>
                <w:b/>
                <w:bCs/>
                <w:caps/>
              </w:rPr>
              <w:t xml:space="preserve"> de fonction</w:t>
            </w:r>
          </w:p>
        </w:tc>
        <w:tc>
          <w:tcPr>
            <w:tcW w:w="4631" w:type="dxa"/>
            <w:tcBorders>
              <w:left w:val="single" w:sz="4" w:space="0" w:color="auto"/>
            </w:tcBorders>
            <w:shd w:val="clear" w:color="auto" w:fill="auto"/>
            <w:vAlign w:val="center"/>
          </w:tcPr>
          <w:p w:rsidR="003D7FF6" w:rsidRPr="00E3292D" w:rsidRDefault="003D7FF6" w:rsidP="005522F3">
            <w:pPr>
              <w:rPr>
                <w:rFonts w:ascii="Calibri" w:hAnsi="Calibri" w:cs="Arial"/>
                <w:b/>
                <w:sz w:val="28"/>
                <w:szCs w:val="28"/>
              </w:rPr>
            </w:pPr>
          </w:p>
        </w:tc>
      </w:tr>
    </w:tbl>
    <w:p w:rsidR="00A65E8E" w:rsidRDefault="00A65E8E" w:rsidP="00584DD1">
      <w:pPr>
        <w:rPr>
          <w:rFonts w:ascii="Calibri" w:hAnsi="Calibri" w:cs="Arial"/>
        </w:rPr>
      </w:pPr>
    </w:p>
    <w:p w:rsidR="00625628" w:rsidRPr="00E10D54" w:rsidRDefault="00625628" w:rsidP="00800B6F">
      <w:pPr>
        <w:shd w:val="clear" w:color="auto" w:fill="1F497D"/>
        <w:spacing w:before="120" w:after="120"/>
        <w:ind w:right="-108" w:hanging="180"/>
        <w:jc w:val="center"/>
        <w:rPr>
          <w:rFonts w:ascii="Arial" w:hAnsi="Arial" w:cs="Arial"/>
          <w:b/>
          <w:caps/>
          <w:color w:val="FFFFFF"/>
        </w:rPr>
      </w:pPr>
      <w:r w:rsidRPr="00E10D54">
        <w:rPr>
          <w:rFonts w:ascii="Arial" w:hAnsi="Arial" w:cs="Arial"/>
          <w:b/>
          <w:caps/>
          <w:color w:val="FFFFFF"/>
        </w:rPr>
        <w:t>Unité d’affectation</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6174"/>
      </w:tblGrid>
      <w:tr w:rsidR="00584DD1" w:rsidRPr="00E3292D" w:rsidTr="00211C02">
        <w:tc>
          <w:tcPr>
            <w:tcW w:w="3015" w:type="dxa"/>
            <w:shd w:val="clear" w:color="auto" w:fill="auto"/>
            <w:vAlign w:val="center"/>
          </w:tcPr>
          <w:p w:rsidR="004505EC" w:rsidRPr="002A3DBE" w:rsidRDefault="00E73534" w:rsidP="00957DF5">
            <w:pPr>
              <w:spacing w:before="60" w:after="60"/>
              <w:rPr>
                <w:rFonts w:ascii="Calibri" w:hAnsi="Calibri" w:cs="Arial"/>
                <w:b/>
              </w:rPr>
            </w:pPr>
            <w:r w:rsidRPr="002A3DBE">
              <w:rPr>
                <w:rFonts w:ascii="Calibri" w:hAnsi="Calibri" w:cs="Arial"/>
                <w:b/>
              </w:rPr>
              <w:t>INSTITUT</w:t>
            </w:r>
          </w:p>
        </w:tc>
        <w:tc>
          <w:tcPr>
            <w:tcW w:w="6345" w:type="dxa"/>
            <w:shd w:val="clear" w:color="auto" w:fill="auto"/>
            <w:vAlign w:val="center"/>
          </w:tcPr>
          <w:p w:rsidR="00C34A13" w:rsidRPr="00E3292D" w:rsidRDefault="005354F7" w:rsidP="00584DD1">
            <w:pPr>
              <w:rPr>
                <w:rFonts w:ascii="Calibri" w:hAnsi="Calibri" w:cs="Arial"/>
                <w:b/>
              </w:rPr>
            </w:pPr>
            <w:r>
              <w:rPr>
                <w:rFonts w:ascii="Calibri" w:hAnsi="Calibri" w:cs="Arial"/>
                <w:b/>
              </w:rPr>
              <w:t>INSU</w:t>
            </w:r>
          </w:p>
        </w:tc>
      </w:tr>
      <w:tr w:rsidR="00584DD1" w:rsidRPr="00E3292D" w:rsidTr="00211C02">
        <w:tc>
          <w:tcPr>
            <w:tcW w:w="3015" w:type="dxa"/>
            <w:shd w:val="clear" w:color="auto" w:fill="auto"/>
            <w:vAlign w:val="center"/>
          </w:tcPr>
          <w:p w:rsidR="004505EC" w:rsidRPr="002A3DBE" w:rsidRDefault="00E73534" w:rsidP="005267F1">
            <w:pPr>
              <w:spacing w:before="60" w:after="60"/>
              <w:rPr>
                <w:rFonts w:ascii="Calibri" w:hAnsi="Calibri" w:cs="Arial"/>
                <w:b/>
              </w:rPr>
            </w:pPr>
            <w:r w:rsidRPr="002A3DBE">
              <w:rPr>
                <w:rFonts w:ascii="Calibri" w:hAnsi="Calibri" w:cs="Arial"/>
                <w:b/>
              </w:rPr>
              <w:t xml:space="preserve">CODE / INTITULE </w:t>
            </w:r>
            <w:r w:rsidR="005267F1" w:rsidRPr="002A3DBE">
              <w:rPr>
                <w:rFonts w:ascii="Calibri" w:hAnsi="Calibri" w:cs="Arial"/>
                <w:b/>
              </w:rPr>
              <w:t>UNITE</w:t>
            </w:r>
          </w:p>
        </w:tc>
        <w:tc>
          <w:tcPr>
            <w:tcW w:w="6345" w:type="dxa"/>
            <w:shd w:val="clear" w:color="auto" w:fill="auto"/>
            <w:vAlign w:val="center"/>
          </w:tcPr>
          <w:p w:rsidR="004505EC" w:rsidRPr="00E3292D" w:rsidRDefault="005354F7" w:rsidP="00584DD1">
            <w:pPr>
              <w:rPr>
                <w:rFonts w:ascii="Calibri" w:hAnsi="Calibri" w:cs="Arial"/>
              </w:rPr>
            </w:pPr>
            <w:r>
              <w:rPr>
                <w:rFonts w:ascii="Calibri" w:hAnsi="Calibri" w:cs="Arial"/>
              </w:rPr>
              <w:t>UMR8212</w:t>
            </w:r>
          </w:p>
        </w:tc>
      </w:tr>
      <w:tr w:rsidR="00584DD1" w:rsidRPr="00E3292D" w:rsidTr="00211C02">
        <w:tc>
          <w:tcPr>
            <w:tcW w:w="3015" w:type="dxa"/>
            <w:shd w:val="clear" w:color="auto" w:fill="auto"/>
            <w:vAlign w:val="center"/>
          </w:tcPr>
          <w:p w:rsidR="004505EC" w:rsidRPr="002A3DBE" w:rsidRDefault="005267F1" w:rsidP="00957DF5">
            <w:pPr>
              <w:spacing w:before="60" w:after="60"/>
              <w:rPr>
                <w:rFonts w:ascii="Calibri" w:hAnsi="Calibri" w:cs="Arial"/>
                <w:b/>
              </w:rPr>
            </w:pPr>
            <w:r w:rsidRPr="002A3DBE">
              <w:rPr>
                <w:rFonts w:ascii="Calibri" w:hAnsi="Calibri" w:cs="Arial"/>
                <w:b/>
              </w:rPr>
              <w:t>DIRECTEUR /</w:t>
            </w:r>
            <w:r w:rsidR="00584DD1" w:rsidRPr="002A3DBE">
              <w:rPr>
                <w:rFonts w:ascii="Calibri" w:hAnsi="Calibri" w:cs="Arial"/>
                <w:b/>
              </w:rPr>
              <w:t>TRICE D’UNITE</w:t>
            </w:r>
          </w:p>
        </w:tc>
        <w:tc>
          <w:tcPr>
            <w:tcW w:w="6345" w:type="dxa"/>
            <w:shd w:val="clear" w:color="auto" w:fill="auto"/>
            <w:vAlign w:val="center"/>
          </w:tcPr>
          <w:p w:rsidR="004505EC" w:rsidRPr="00E3292D" w:rsidRDefault="005354F7" w:rsidP="00584DD1">
            <w:pPr>
              <w:rPr>
                <w:rFonts w:ascii="Calibri" w:hAnsi="Calibri" w:cs="Arial"/>
              </w:rPr>
            </w:pPr>
            <w:r>
              <w:rPr>
                <w:rFonts w:ascii="Calibri" w:hAnsi="Calibri" w:cs="Arial"/>
              </w:rPr>
              <w:t>Philippe Bousquet</w:t>
            </w:r>
          </w:p>
        </w:tc>
      </w:tr>
    </w:tbl>
    <w:p w:rsidR="00E52FAF" w:rsidRPr="002632D7" w:rsidRDefault="00E52FAF" w:rsidP="00E52FAF">
      <w:pPr>
        <w:rPr>
          <w:rFonts w:ascii="Calibri" w:hAnsi="Calibri"/>
        </w:rPr>
      </w:pPr>
      <w:r w:rsidRPr="002632D7">
        <w:rPr>
          <w:rFonts w:ascii="Calibri" w:hAnsi="Calibri"/>
        </w:rPr>
        <w:t> </w:t>
      </w:r>
    </w:p>
    <w:p w:rsidR="00625628" w:rsidRPr="00E10D54" w:rsidRDefault="00625628" w:rsidP="00800B6F">
      <w:pPr>
        <w:shd w:val="clear" w:color="auto" w:fill="1F497D"/>
        <w:spacing w:before="120" w:after="120"/>
        <w:ind w:right="-108" w:hanging="180"/>
        <w:jc w:val="center"/>
        <w:rPr>
          <w:rFonts w:ascii="Arial" w:hAnsi="Arial" w:cs="Arial"/>
          <w:b/>
          <w:caps/>
          <w:color w:val="FFFFFF"/>
        </w:rPr>
      </w:pPr>
      <w:r w:rsidRPr="00E10D54">
        <w:rPr>
          <w:rFonts w:ascii="Arial" w:hAnsi="Arial" w:cs="Arial"/>
          <w:b/>
          <w:caps/>
          <w:color w:val="FFFFFF"/>
        </w:rPr>
        <w:t>Description de l’emploi</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7275"/>
      </w:tblGrid>
      <w:tr w:rsidR="004505EC" w:rsidRPr="00E3292D" w:rsidTr="00211C02">
        <w:tc>
          <w:tcPr>
            <w:tcW w:w="1881" w:type="dxa"/>
            <w:shd w:val="clear" w:color="auto" w:fill="auto"/>
            <w:vAlign w:val="center"/>
          </w:tcPr>
          <w:p w:rsidR="004505EC" w:rsidRPr="002A3DBE" w:rsidRDefault="000F61DB" w:rsidP="00E73534">
            <w:pPr>
              <w:rPr>
                <w:rFonts w:ascii="Calibri" w:hAnsi="Calibri" w:cs="Arial"/>
                <w:b/>
              </w:rPr>
            </w:pPr>
            <w:r w:rsidRPr="002A3DBE">
              <w:rPr>
                <w:rFonts w:ascii="Calibri" w:hAnsi="Calibri" w:cs="Arial"/>
                <w:b/>
              </w:rPr>
              <w:t>BAP</w:t>
            </w:r>
          </w:p>
        </w:tc>
        <w:tc>
          <w:tcPr>
            <w:tcW w:w="7479" w:type="dxa"/>
            <w:shd w:val="clear" w:color="auto" w:fill="auto"/>
            <w:vAlign w:val="center"/>
          </w:tcPr>
          <w:p w:rsidR="004505EC" w:rsidRPr="00E3292D" w:rsidRDefault="005354F7" w:rsidP="00584DD1">
            <w:pPr>
              <w:rPr>
                <w:rFonts w:ascii="Calibri" w:hAnsi="Calibri" w:cs="Arial"/>
              </w:rPr>
            </w:pPr>
            <w:r>
              <w:rPr>
                <w:rFonts w:ascii="Calibri" w:hAnsi="Calibri" w:cs="Arial"/>
              </w:rPr>
              <w:t>E</w:t>
            </w:r>
          </w:p>
        </w:tc>
      </w:tr>
      <w:tr w:rsidR="004505EC" w:rsidRPr="00E3292D" w:rsidTr="002A3DBE">
        <w:tc>
          <w:tcPr>
            <w:tcW w:w="1881" w:type="dxa"/>
            <w:shd w:val="clear" w:color="auto" w:fill="auto"/>
            <w:vAlign w:val="center"/>
          </w:tcPr>
          <w:p w:rsidR="004505EC" w:rsidRPr="002A3DBE" w:rsidRDefault="000F61DB" w:rsidP="00E73534">
            <w:pPr>
              <w:rPr>
                <w:rFonts w:ascii="Calibri" w:hAnsi="Calibri" w:cs="Arial"/>
                <w:b/>
              </w:rPr>
            </w:pPr>
            <w:r w:rsidRPr="002A3DBE">
              <w:rPr>
                <w:rFonts w:ascii="Calibri" w:hAnsi="Calibri" w:cs="Arial"/>
                <w:b/>
              </w:rPr>
              <w:t>CORPS</w:t>
            </w:r>
          </w:p>
        </w:tc>
        <w:tc>
          <w:tcPr>
            <w:tcW w:w="7479" w:type="dxa"/>
            <w:shd w:val="clear" w:color="auto" w:fill="auto"/>
          </w:tcPr>
          <w:p w:rsidR="004505EC" w:rsidRPr="00E3292D" w:rsidRDefault="005354F7">
            <w:pPr>
              <w:rPr>
                <w:rFonts w:ascii="Calibri" w:hAnsi="Calibri" w:cs="Arial"/>
              </w:rPr>
            </w:pPr>
            <w:r>
              <w:rPr>
                <w:rFonts w:ascii="Calibri" w:hAnsi="Calibri" w:cs="Arial"/>
              </w:rPr>
              <w:t>ITA</w:t>
            </w:r>
          </w:p>
        </w:tc>
      </w:tr>
      <w:tr w:rsidR="004505EC" w:rsidRPr="00E3292D" w:rsidTr="00211C02">
        <w:trPr>
          <w:trHeight w:val="646"/>
        </w:trPr>
        <w:tc>
          <w:tcPr>
            <w:tcW w:w="1881" w:type="dxa"/>
            <w:shd w:val="clear" w:color="auto" w:fill="auto"/>
            <w:vAlign w:val="center"/>
          </w:tcPr>
          <w:p w:rsidR="00E73534" w:rsidRPr="002A3DBE" w:rsidRDefault="00D72E2E" w:rsidP="00E73534">
            <w:pPr>
              <w:rPr>
                <w:rFonts w:ascii="Calibri" w:hAnsi="Calibri" w:cs="Arial"/>
                <w:b/>
              </w:rPr>
            </w:pPr>
            <w:r w:rsidRPr="002A3DBE">
              <w:rPr>
                <w:rFonts w:ascii="Calibri" w:hAnsi="Calibri" w:cs="Arial"/>
                <w:b/>
              </w:rPr>
              <w:t>EMPLOI-TYPE</w:t>
            </w:r>
          </w:p>
        </w:tc>
        <w:tc>
          <w:tcPr>
            <w:tcW w:w="7479" w:type="dxa"/>
            <w:shd w:val="clear" w:color="auto" w:fill="auto"/>
            <w:vAlign w:val="center"/>
          </w:tcPr>
          <w:p w:rsidR="004505EC" w:rsidRPr="00E3292D" w:rsidRDefault="005354F7" w:rsidP="00584DD1">
            <w:pPr>
              <w:rPr>
                <w:rFonts w:ascii="Calibri" w:hAnsi="Calibri" w:cs="Arial"/>
              </w:rPr>
            </w:pPr>
            <w:r>
              <w:rPr>
                <w:rFonts w:ascii="Calibri" w:hAnsi="Calibri" w:cs="Arial"/>
              </w:rPr>
              <w:t>Ingénieur.e de Recherche</w:t>
            </w:r>
          </w:p>
        </w:tc>
      </w:tr>
      <w:tr w:rsidR="00D72E2E" w:rsidRPr="00E3292D" w:rsidTr="002A3DBE">
        <w:tc>
          <w:tcPr>
            <w:tcW w:w="1881" w:type="dxa"/>
            <w:shd w:val="clear" w:color="auto" w:fill="auto"/>
            <w:vAlign w:val="center"/>
          </w:tcPr>
          <w:p w:rsidR="00D72E2E" w:rsidRPr="002A3DBE" w:rsidRDefault="00D72E2E" w:rsidP="00E73534">
            <w:pPr>
              <w:rPr>
                <w:rFonts w:ascii="Calibri" w:hAnsi="Calibri" w:cs="Arial"/>
                <w:b/>
              </w:rPr>
            </w:pPr>
            <w:r w:rsidRPr="002A3DBE">
              <w:rPr>
                <w:rFonts w:ascii="Calibri" w:hAnsi="Calibri" w:cs="Arial"/>
                <w:b/>
              </w:rPr>
              <w:t>FONCTION</w:t>
            </w:r>
          </w:p>
        </w:tc>
        <w:tc>
          <w:tcPr>
            <w:tcW w:w="7479" w:type="dxa"/>
            <w:shd w:val="clear" w:color="auto" w:fill="auto"/>
            <w:vAlign w:val="center"/>
          </w:tcPr>
          <w:p w:rsidR="00D72E2E" w:rsidRPr="00211C02" w:rsidRDefault="001828E3" w:rsidP="002A3DBE">
            <w:pPr>
              <w:rPr>
                <w:rFonts w:ascii="Calibri" w:hAnsi="Calibri" w:cs="Arial"/>
                <w:i/>
                <w:sz w:val="20"/>
              </w:rPr>
            </w:pPr>
            <w:r w:rsidRPr="00211C02">
              <w:rPr>
                <w:rFonts w:ascii="Calibri" w:hAnsi="Calibri" w:cs="Arial"/>
                <w:i/>
                <w:sz w:val="20"/>
              </w:rPr>
              <w:t>Le titre donné au poste (déclinaison co</w:t>
            </w:r>
            <w:r w:rsidR="005267F1" w:rsidRPr="00211C02">
              <w:rPr>
                <w:rFonts w:ascii="Calibri" w:hAnsi="Calibri" w:cs="Arial"/>
                <w:i/>
                <w:sz w:val="20"/>
              </w:rPr>
              <w:t xml:space="preserve">ntextualisée de l’emploi-type). </w:t>
            </w:r>
            <w:r w:rsidRPr="00211C02">
              <w:rPr>
                <w:rFonts w:ascii="Calibri" w:hAnsi="Calibri" w:cs="Arial"/>
                <w:i/>
                <w:sz w:val="20"/>
              </w:rPr>
              <w:t>La fonction est également le titre qui apparaîtra dans la liste des postes sur le site NOEMI</w:t>
            </w:r>
          </w:p>
          <w:p w:rsidR="005354F7" w:rsidRPr="005354F7" w:rsidRDefault="005354F7" w:rsidP="002A3DBE">
            <w:pPr>
              <w:rPr>
                <w:rFonts w:ascii="Calibri" w:hAnsi="Calibri" w:cs="Arial"/>
                <w:i/>
                <w:sz w:val="22"/>
              </w:rPr>
            </w:pPr>
          </w:p>
          <w:p w:rsidR="005354F7" w:rsidRPr="00211C02" w:rsidRDefault="005354F7" w:rsidP="002A3DBE">
            <w:pPr>
              <w:rPr>
                <w:rFonts w:asciiTheme="minorHAnsi" w:hAnsiTheme="minorHAnsi" w:cstheme="minorHAnsi"/>
              </w:rPr>
            </w:pPr>
            <w:r w:rsidRPr="00211C02">
              <w:rPr>
                <w:rFonts w:asciiTheme="minorHAnsi" w:hAnsiTheme="minorHAnsi" w:cstheme="minorHAnsi"/>
              </w:rPr>
              <w:t>Ingénieur.e expert.e en Ingénierie logicielle, pour le développement du modèle de surfaces continentales ORCHIDEE</w:t>
            </w:r>
          </w:p>
        </w:tc>
      </w:tr>
    </w:tbl>
    <w:p w:rsidR="003B235D" w:rsidRPr="00E3292D" w:rsidRDefault="003B235D" w:rsidP="00584DD1">
      <w:pPr>
        <w:tabs>
          <w:tab w:val="left" w:pos="2988"/>
        </w:tabs>
        <w:rPr>
          <w:rFonts w:ascii="Calibri" w:hAnsi="Calibri" w:cs="Arial"/>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7261"/>
      </w:tblGrid>
      <w:tr w:rsidR="004505EC" w:rsidRPr="00E3292D" w:rsidTr="002A3DBE">
        <w:trPr>
          <w:trHeight w:val="723"/>
        </w:trPr>
        <w:tc>
          <w:tcPr>
            <w:tcW w:w="1881" w:type="dxa"/>
            <w:shd w:val="clear" w:color="auto" w:fill="auto"/>
            <w:vAlign w:val="center"/>
          </w:tcPr>
          <w:p w:rsidR="004505EC" w:rsidRPr="002A3DBE" w:rsidRDefault="004505EC" w:rsidP="002A3DBE">
            <w:pPr>
              <w:rPr>
                <w:rFonts w:ascii="Calibri" w:hAnsi="Calibri" w:cs="Arial"/>
                <w:b/>
              </w:rPr>
            </w:pPr>
            <w:r w:rsidRPr="002A3DBE">
              <w:rPr>
                <w:rFonts w:ascii="Calibri" w:hAnsi="Calibri" w:cs="Arial"/>
                <w:b/>
              </w:rPr>
              <w:t>MISSION</w:t>
            </w:r>
          </w:p>
        </w:tc>
        <w:tc>
          <w:tcPr>
            <w:tcW w:w="7479" w:type="dxa"/>
            <w:shd w:val="clear" w:color="auto" w:fill="auto"/>
            <w:vAlign w:val="center"/>
          </w:tcPr>
          <w:p w:rsidR="004505EC" w:rsidRDefault="000F5599" w:rsidP="000F5599">
            <w:pPr>
              <w:rPr>
                <w:rFonts w:ascii="Calibri" w:hAnsi="Calibri" w:cs="Arial"/>
                <w:i/>
                <w:sz w:val="20"/>
              </w:rPr>
            </w:pPr>
            <w:r w:rsidRPr="005354F7">
              <w:rPr>
                <w:rFonts w:ascii="Calibri" w:hAnsi="Calibri" w:cs="Arial"/>
                <w:i/>
                <w:sz w:val="20"/>
              </w:rPr>
              <w:t>La mission permet d’indiquer la contribution spécifique du poste de travail aux objectifs de l’unité de travail. Elle doit être rédigée de façon succincte (4 à 5 lignes maximum)</w:t>
            </w:r>
          </w:p>
          <w:p w:rsidR="005354F7" w:rsidRPr="005354F7" w:rsidRDefault="005354F7" w:rsidP="000F5599">
            <w:pPr>
              <w:rPr>
                <w:rFonts w:ascii="Calibri" w:hAnsi="Calibri" w:cs="Arial"/>
                <w:i/>
                <w:sz w:val="20"/>
              </w:rPr>
            </w:pPr>
          </w:p>
          <w:p w:rsidR="000071D6" w:rsidRPr="00211C02" w:rsidRDefault="000071D6" w:rsidP="005354F7">
            <w:pPr>
              <w:rPr>
                <w:rFonts w:asciiTheme="minorHAnsi" w:hAnsiTheme="minorHAnsi" w:cstheme="minorHAnsi"/>
              </w:rPr>
            </w:pPr>
            <w:r w:rsidRPr="00211C02">
              <w:rPr>
                <w:rFonts w:asciiTheme="minorHAnsi" w:hAnsiTheme="minorHAnsi" w:cstheme="minorHAnsi"/>
              </w:rPr>
              <w:t xml:space="preserve">Le modèle </w:t>
            </w:r>
            <w:r w:rsidR="005354F7" w:rsidRPr="00211C02">
              <w:rPr>
                <w:rFonts w:asciiTheme="minorHAnsi" w:hAnsiTheme="minorHAnsi" w:cstheme="minorHAnsi"/>
              </w:rPr>
              <w:t xml:space="preserve">ORCHIDEE </w:t>
            </w:r>
            <w:r w:rsidRPr="00211C02">
              <w:rPr>
                <w:rFonts w:asciiTheme="minorHAnsi" w:hAnsiTheme="minorHAnsi" w:cstheme="minorHAnsi"/>
              </w:rPr>
              <w:t xml:space="preserve">fait partie du modèle numérique du Système Terre de l’IPSL. </w:t>
            </w:r>
            <w:r w:rsidR="005354F7" w:rsidRPr="00211C02">
              <w:rPr>
                <w:rFonts w:asciiTheme="minorHAnsi" w:hAnsiTheme="minorHAnsi" w:cstheme="minorHAnsi"/>
              </w:rPr>
              <w:t>La mission concerne l’i</w:t>
            </w:r>
            <w:r w:rsidRPr="00211C02">
              <w:rPr>
                <w:rFonts w:asciiTheme="minorHAnsi" w:hAnsiTheme="minorHAnsi" w:cstheme="minorHAnsi"/>
              </w:rPr>
              <w:t xml:space="preserve">ntégration de nouveaux modules développés à l’IPSL dans la version commune (ORCHIDEE-TRUNK, </w:t>
            </w:r>
            <w:hyperlink r:id="rId7">
              <w:r w:rsidRPr="00211C02">
                <w:rPr>
                  <w:rStyle w:val="LienInternet"/>
                  <w:rFonts w:asciiTheme="minorHAnsi" w:hAnsiTheme="minorHAnsi" w:cstheme="minorHAnsi"/>
                </w:rPr>
                <w:t>https://orchidee.ipsl.fr</w:t>
              </w:r>
            </w:hyperlink>
            <w:r w:rsidRPr="00211C02">
              <w:rPr>
                <w:rFonts w:asciiTheme="minorHAnsi" w:hAnsiTheme="minorHAnsi" w:cstheme="minorHAnsi"/>
              </w:rPr>
              <w:t>), depuis les différentes versions de code d</w:t>
            </w:r>
            <w:r w:rsidR="005354F7" w:rsidRPr="00211C02">
              <w:rPr>
                <w:rFonts w:asciiTheme="minorHAnsi" w:hAnsiTheme="minorHAnsi" w:cstheme="minorHAnsi"/>
              </w:rPr>
              <w:t>éveloppées dans divers projets, ainsi que la f</w:t>
            </w:r>
            <w:r w:rsidRPr="00211C02">
              <w:rPr>
                <w:rFonts w:asciiTheme="minorHAnsi" w:hAnsiTheme="minorHAnsi" w:cstheme="minorHAnsi"/>
              </w:rPr>
              <w:t xml:space="preserve">ormation et </w:t>
            </w:r>
            <w:r w:rsidR="005354F7" w:rsidRPr="00211C02">
              <w:rPr>
                <w:rFonts w:asciiTheme="minorHAnsi" w:hAnsiTheme="minorHAnsi" w:cstheme="minorHAnsi"/>
              </w:rPr>
              <w:t xml:space="preserve">le </w:t>
            </w:r>
            <w:r w:rsidRPr="00211C02">
              <w:rPr>
                <w:rFonts w:asciiTheme="minorHAnsi" w:hAnsiTheme="minorHAnsi" w:cstheme="minorHAnsi"/>
              </w:rPr>
              <w:t>soutien aux utilisateurs du modèle.</w:t>
            </w:r>
          </w:p>
          <w:p w:rsidR="000071D6" w:rsidRPr="000F5599" w:rsidRDefault="000071D6" w:rsidP="000F5599">
            <w:pPr>
              <w:rPr>
                <w:rFonts w:ascii="Calibri" w:hAnsi="Calibri" w:cs="Arial"/>
                <w:i/>
              </w:rPr>
            </w:pPr>
          </w:p>
        </w:tc>
      </w:tr>
      <w:tr w:rsidR="004505EC" w:rsidRPr="00E3292D" w:rsidTr="002A3DBE">
        <w:trPr>
          <w:trHeight w:val="1062"/>
        </w:trPr>
        <w:tc>
          <w:tcPr>
            <w:tcW w:w="1881" w:type="dxa"/>
            <w:shd w:val="clear" w:color="auto" w:fill="auto"/>
            <w:vAlign w:val="center"/>
          </w:tcPr>
          <w:p w:rsidR="004505EC" w:rsidRPr="002A3DBE" w:rsidRDefault="004505EC" w:rsidP="002A3DBE">
            <w:pPr>
              <w:rPr>
                <w:rFonts w:ascii="Calibri" w:hAnsi="Calibri" w:cs="Arial"/>
                <w:b/>
              </w:rPr>
            </w:pPr>
            <w:r w:rsidRPr="002A3DBE">
              <w:rPr>
                <w:rFonts w:ascii="Calibri" w:hAnsi="Calibri" w:cs="Arial"/>
                <w:b/>
              </w:rPr>
              <w:t>ACTIVITES</w:t>
            </w:r>
          </w:p>
        </w:tc>
        <w:tc>
          <w:tcPr>
            <w:tcW w:w="7479" w:type="dxa"/>
            <w:shd w:val="clear" w:color="auto" w:fill="auto"/>
            <w:vAlign w:val="center"/>
          </w:tcPr>
          <w:p w:rsidR="004505EC" w:rsidRDefault="009F47D6" w:rsidP="00360AF7">
            <w:pPr>
              <w:rPr>
                <w:rFonts w:ascii="Calibri" w:hAnsi="Calibri" w:cs="Arial"/>
                <w:i/>
                <w:sz w:val="20"/>
              </w:rPr>
            </w:pPr>
            <w:r w:rsidRPr="004B44E7">
              <w:rPr>
                <w:rFonts w:ascii="Calibri" w:hAnsi="Calibri" w:cs="Arial"/>
                <w:i/>
                <w:sz w:val="20"/>
              </w:rPr>
              <w:t xml:space="preserve">Descriptif des tâches à effectuer par l’agent </w:t>
            </w:r>
            <w:r w:rsidR="00FF0FDD" w:rsidRPr="004B44E7">
              <w:rPr>
                <w:rFonts w:ascii="Calibri" w:hAnsi="Calibri" w:cs="Arial"/>
                <w:i/>
                <w:sz w:val="20"/>
              </w:rPr>
              <w:t xml:space="preserve">pour remplir la mission, </w:t>
            </w:r>
            <w:r w:rsidRPr="004B44E7">
              <w:rPr>
                <w:rFonts w:ascii="Calibri" w:hAnsi="Calibri" w:cs="Arial"/>
                <w:i/>
                <w:sz w:val="20"/>
              </w:rPr>
              <w:t>en préci</w:t>
            </w:r>
            <w:r w:rsidR="00FF0FDD" w:rsidRPr="004B44E7">
              <w:rPr>
                <w:rFonts w:ascii="Calibri" w:hAnsi="Calibri" w:cs="Arial"/>
                <w:i/>
                <w:sz w:val="20"/>
              </w:rPr>
              <w:t>sant le degré de responsabilité et s’il s’agit</w:t>
            </w:r>
            <w:r w:rsidRPr="004B44E7">
              <w:rPr>
                <w:rFonts w:ascii="Calibri" w:hAnsi="Calibri" w:cs="Arial"/>
                <w:i/>
                <w:sz w:val="20"/>
              </w:rPr>
              <w:t xml:space="preserve"> </w:t>
            </w:r>
            <w:r w:rsidR="00FF0FDD" w:rsidRPr="004B44E7">
              <w:rPr>
                <w:rFonts w:ascii="Calibri" w:hAnsi="Calibri" w:cs="Arial"/>
                <w:i/>
                <w:sz w:val="20"/>
              </w:rPr>
              <w:t>de</w:t>
            </w:r>
            <w:r w:rsidRPr="004B44E7">
              <w:rPr>
                <w:rFonts w:ascii="Calibri" w:hAnsi="Calibri" w:cs="Arial"/>
                <w:i/>
                <w:sz w:val="20"/>
              </w:rPr>
              <w:t xml:space="preserve"> tâches </w:t>
            </w:r>
            <w:r w:rsidR="00FF0FDD" w:rsidRPr="004B44E7">
              <w:rPr>
                <w:rFonts w:ascii="Calibri" w:hAnsi="Calibri" w:cs="Arial"/>
                <w:i/>
                <w:sz w:val="20"/>
              </w:rPr>
              <w:t>principales ou secondaires</w:t>
            </w:r>
            <w:r w:rsidR="00755806" w:rsidRPr="004B44E7">
              <w:rPr>
                <w:rFonts w:ascii="Calibri" w:hAnsi="Calibri" w:cs="Arial"/>
                <w:i/>
                <w:sz w:val="20"/>
              </w:rPr>
              <w:t>.</w:t>
            </w:r>
          </w:p>
          <w:p w:rsidR="004B44E7" w:rsidRPr="004B44E7" w:rsidRDefault="004B44E7" w:rsidP="00360AF7">
            <w:pPr>
              <w:rPr>
                <w:rFonts w:ascii="Calibri" w:hAnsi="Calibri" w:cs="Arial"/>
                <w:i/>
                <w:sz w:val="20"/>
              </w:rPr>
            </w:pPr>
          </w:p>
          <w:p w:rsidR="000071D6" w:rsidRPr="00211C02" w:rsidRDefault="000071D6" w:rsidP="000071D6">
            <w:pPr>
              <w:jc w:val="both"/>
              <w:rPr>
                <w:rFonts w:asciiTheme="minorHAnsi" w:hAnsiTheme="minorHAnsi" w:cstheme="minorHAnsi"/>
              </w:rPr>
            </w:pPr>
            <w:r w:rsidRPr="00211C02">
              <w:rPr>
                <w:rFonts w:asciiTheme="minorHAnsi" w:hAnsiTheme="minorHAnsi" w:cstheme="minorHAnsi"/>
              </w:rPr>
              <w:t>Les activités se répartissent sur 4 axes centrés autour de :</w:t>
            </w:r>
          </w:p>
          <w:p w:rsidR="000071D6" w:rsidRPr="00211C02" w:rsidRDefault="000071D6" w:rsidP="004B44E7">
            <w:pPr>
              <w:pStyle w:val="Paragraphedeliste"/>
              <w:numPr>
                <w:ilvl w:val="0"/>
                <w:numId w:val="5"/>
              </w:numPr>
              <w:ind w:left="320"/>
              <w:jc w:val="both"/>
              <w:rPr>
                <w:rFonts w:asciiTheme="minorHAnsi" w:hAnsiTheme="minorHAnsi" w:cstheme="minorHAnsi"/>
              </w:rPr>
            </w:pPr>
            <w:r w:rsidRPr="00211C02">
              <w:rPr>
                <w:rFonts w:asciiTheme="minorHAnsi" w:hAnsiTheme="minorHAnsi" w:cstheme="minorHAnsi"/>
              </w:rPr>
              <w:t>L’amélioration continue du code ORCHIDEE (sous le logiciel de gestion de versions SVN), ce qui inclut l’intégration maîtrisée des nouveaux modules scientifiques et techniques, le débogage, l’optimisation et la documentation du code ;</w:t>
            </w:r>
          </w:p>
          <w:p w:rsidR="000071D6" w:rsidRPr="00211C02" w:rsidRDefault="000071D6" w:rsidP="004B44E7">
            <w:pPr>
              <w:pStyle w:val="Paragraphedeliste"/>
              <w:numPr>
                <w:ilvl w:val="0"/>
                <w:numId w:val="5"/>
              </w:numPr>
              <w:ind w:left="320"/>
              <w:jc w:val="both"/>
              <w:rPr>
                <w:rFonts w:asciiTheme="minorHAnsi" w:hAnsiTheme="minorHAnsi" w:cstheme="minorHAnsi"/>
              </w:rPr>
            </w:pPr>
            <w:r w:rsidRPr="00211C02">
              <w:rPr>
                <w:rFonts w:asciiTheme="minorHAnsi" w:hAnsiTheme="minorHAnsi" w:cstheme="minorHAnsi"/>
              </w:rPr>
              <w:t>L’amélioration et le maintien d’une chaîne complète d’évaluation du modèle, à l’aide d’observations multi-sources et multi-échelles ;</w:t>
            </w:r>
          </w:p>
          <w:p w:rsidR="000071D6" w:rsidRPr="00211C02" w:rsidRDefault="000071D6" w:rsidP="004B44E7">
            <w:pPr>
              <w:pStyle w:val="Paragraphedeliste"/>
              <w:numPr>
                <w:ilvl w:val="0"/>
                <w:numId w:val="5"/>
              </w:numPr>
              <w:ind w:left="320"/>
              <w:jc w:val="both"/>
              <w:rPr>
                <w:rFonts w:asciiTheme="minorHAnsi" w:hAnsiTheme="minorHAnsi" w:cstheme="minorHAnsi"/>
              </w:rPr>
            </w:pPr>
            <w:r w:rsidRPr="00211C02">
              <w:rPr>
                <w:rFonts w:asciiTheme="minorHAnsi" w:hAnsiTheme="minorHAnsi" w:cstheme="minorHAnsi"/>
              </w:rPr>
              <w:lastRenderedPageBreak/>
              <w:t>Le support aux utilisateurs du modèle dans toutes ses configurations (incluant un mode couplé avec le modèle d’atmosphère LMDZ) ;</w:t>
            </w:r>
          </w:p>
          <w:p w:rsidR="000071D6" w:rsidRPr="00211C02" w:rsidRDefault="000071D6" w:rsidP="004B44E7">
            <w:pPr>
              <w:pStyle w:val="Paragraphedeliste"/>
              <w:numPr>
                <w:ilvl w:val="0"/>
                <w:numId w:val="5"/>
              </w:numPr>
              <w:ind w:left="320"/>
              <w:jc w:val="both"/>
              <w:rPr>
                <w:rFonts w:asciiTheme="minorHAnsi" w:hAnsiTheme="minorHAnsi" w:cstheme="minorHAnsi"/>
              </w:rPr>
            </w:pPr>
            <w:r w:rsidRPr="00211C02">
              <w:rPr>
                <w:rFonts w:asciiTheme="minorHAnsi" w:hAnsiTheme="minorHAnsi" w:cstheme="minorHAnsi"/>
              </w:rPr>
              <w:t xml:space="preserve">La réalisation de simulations globales pour des projets d’inter-comparaison de modèles selon des protocoles spécifiques, en mode couplé ou non avec les autres composantes du modèle de climat. </w:t>
            </w:r>
          </w:p>
          <w:p w:rsidR="004B44E7" w:rsidRPr="00211C02" w:rsidRDefault="004B44E7" w:rsidP="004B44E7">
            <w:pPr>
              <w:pStyle w:val="Paragraphedeliste"/>
              <w:ind w:left="320"/>
              <w:jc w:val="both"/>
              <w:rPr>
                <w:rFonts w:asciiTheme="minorHAnsi" w:hAnsiTheme="minorHAnsi" w:cstheme="minorHAnsi"/>
              </w:rPr>
            </w:pPr>
          </w:p>
          <w:p w:rsidR="000071D6" w:rsidRPr="00B71917" w:rsidRDefault="000071D6" w:rsidP="000071D6">
            <w:pPr>
              <w:jc w:val="both"/>
              <w:rPr>
                <w:rFonts w:asciiTheme="minorHAnsi" w:hAnsiTheme="minorHAnsi" w:cstheme="minorHAnsi"/>
                <w:i/>
              </w:rPr>
            </w:pPr>
            <w:r w:rsidRPr="00211C02">
              <w:rPr>
                <w:rFonts w:asciiTheme="minorHAnsi" w:hAnsiTheme="minorHAnsi" w:cstheme="minorHAnsi"/>
              </w:rPr>
              <w:t>Les axes 1 et 2 représenteront la plus grande partie du travail (70% équi</w:t>
            </w:r>
            <w:r w:rsidR="004B44E7" w:rsidRPr="00211C02">
              <w:rPr>
                <w:rFonts w:asciiTheme="minorHAnsi" w:hAnsiTheme="minorHAnsi" w:cstheme="minorHAnsi"/>
              </w:rPr>
              <w:t>-</w:t>
            </w:r>
            <w:r w:rsidRPr="00211C02">
              <w:rPr>
                <w:rFonts w:asciiTheme="minorHAnsi" w:hAnsiTheme="minorHAnsi" w:cstheme="minorHAnsi"/>
              </w:rPr>
              <w:t>répartis), les axes 3 et 4 concernent des tâches de soutien en réponse à des demandes ponctuelles des utilisateurs ou liées à des projets menés au sein de l’IPSL.</w:t>
            </w:r>
            <w:r w:rsidR="004B44E7" w:rsidRPr="00211C02">
              <w:rPr>
                <w:rFonts w:asciiTheme="minorHAnsi" w:hAnsiTheme="minorHAnsi" w:cstheme="minorHAnsi"/>
              </w:rPr>
              <w:t xml:space="preserve"> </w:t>
            </w:r>
            <w:r w:rsidR="00BB46BC">
              <w:rPr>
                <w:rFonts w:ascii="Calibri" w:hAnsi="Calibri" w:cs="Calibri"/>
              </w:rPr>
              <w:t>Le travail sera mené sous l’autorité du responsable scientifique du modèle ORCHIDEE basé au LSCE (à Saclay) et sous la responsabilité technique de l’ingénieure en charge du modèle basée à l’IPSL (Campus de Jussieu) en collaboration avec les principaux modélisateurs de l’IPSL (concerne une quinzaine de chercheurs permanents).</w:t>
            </w:r>
            <w:r w:rsidR="004B44E7" w:rsidRPr="00211C02">
              <w:rPr>
                <w:rFonts w:asciiTheme="minorHAnsi" w:hAnsiTheme="minorHAnsi" w:cstheme="minorHAnsi"/>
              </w:rPr>
              <w:t xml:space="preserve"> </w:t>
            </w:r>
            <w:r w:rsidRPr="00211C02">
              <w:rPr>
                <w:rFonts w:asciiTheme="minorHAnsi" w:hAnsiTheme="minorHAnsi" w:cstheme="minorHAnsi"/>
              </w:rPr>
              <w:t>Tout en étant basé au LSCE, l’ingénieur.e recruté.e s’insérera dans la dynamique du groupe plateforme de l’IPSL-Centre de Modélisation du Climat (ingénieurs en charge des modèles du système Terre). Une présence d’un jour par semaine sur le campus de Jussieu sera nécessaire pour assurer le bon fonctionnement du groupe.</w:t>
            </w:r>
            <w:r w:rsidRPr="00B71917">
              <w:rPr>
                <w:rFonts w:asciiTheme="minorHAnsi" w:hAnsiTheme="minorHAnsi" w:cstheme="minorHAnsi"/>
                <w:i/>
              </w:rPr>
              <w:t xml:space="preserve"> </w:t>
            </w:r>
          </w:p>
          <w:p w:rsidR="000071D6" w:rsidRPr="000F5599" w:rsidRDefault="000071D6" w:rsidP="00360AF7">
            <w:pPr>
              <w:rPr>
                <w:rFonts w:ascii="Calibri" w:hAnsi="Calibri" w:cs="Arial"/>
                <w:i/>
              </w:rPr>
            </w:pPr>
          </w:p>
        </w:tc>
      </w:tr>
      <w:tr w:rsidR="004505EC" w:rsidRPr="00E3292D" w:rsidTr="002A3DBE">
        <w:trPr>
          <w:trHeight w:val="1603"/>
        </w:trPr>
        <w:tc>
          <w:tcPr>
            <w:tcW w:w="1881" w:type="dxa"/>
            <w:shd w:val="clear" w:color="auto" w:fill="auto"/>
            <w:vAlign w:val="center"/>
          </w:tcPr>
          <w:p w:rsidR="004505EC" w:rsidRPr="002A3DBE" w:rsidRDefault="004505EC" w:rsidP="002A3DBE">
            <w:pPr>
              <w:rPr>
                <w:rFonts w:ascii="Calibri" w:hAnsi="Calibri" w:cs="Arial"/>
                <w:b/>
              </w:rPr>
            </w:pPr>
            <w:r w:rsidRPr="002A3DBE">
              <w:rPr>
                <w:rFonts w:ascii="Calibri" w:hAnsi="Calibri" w:cs="Arial"/>
                <w:b/>
              </w:rPr>
              <w:lastRenderedPageBreak/>
              <w:t>COMPETENCES</w:t>
            </w:r>
          </w:p>
        </w:tc>
        <w:tc>
          <w:tcPr>
            <w:tcW w:w="7479" w:type="dxa"/>
            <w:shd w:val="clear" w:color="auto" w:fill="auto"/>
            <w:vAlign w:val="center"/>
          </w:tcPr>
          <w:p w:rsidR="004505EC" w:rsidRPr="00211C02" w:rsidRDefault="009F47D6" w:rsidP="00360AF7">
            <w:pPr>
              <w:rPr>
                <w:rFonts w:ascii="Calibri" w:hAnsi="Calibri" w:cs="Arial"/>
                <w:i/>
                <w:sz w:val="20"/>
              </w:rPr>
            </w:pPr>
            <w:r w:rsidRPr="00211C02">
              <w:rPr>
                <w:rFonts w:ascii="Calibri" w:hAnsi="Calibri" w:cs="Arial"/>
                <w:i/>
                <w:sz w:val="20"/>
              </w:rPr>
              <w:t>Desc</w:t>
            </w:r>
            <w:r w:rsidR="00755806" w:rsidRPr="00211C02">
              <w:rPr>
                <w:rFonts w:ascii="Calibri" w:hAnsi="Calibri" w:cs="Arial"/>
                <w:i/>
                <w:sz w:val="20"/>
              </w:rPr>
              <w:t>ri</w:t>
            </w:r>
            <w:r w:rsidRPr="00211C02">
              <w:rPr>
                <w:rFonts w:ascii="Calibri" w:hAnsi="Calibri" w:cs="Arial"/>
                <w:i/>
                <w:sz w:val="20"/>
              </w:rPr>
              <w:t xml:space="preserve">ptif des compétences techniques, </w:t>
            </w:r>
            <w:r w:rsidR="00755806" w:rsidRPr="00211C02">
              <w:rPr>
                <w:rFonts w:ascii="Calibri" w:hAnsi="Calibri" w:cs="Arial"/>
                <w:i/>
                <w:sz w:val="20"/>
              </w:rPr>
              <w:t xml:space="preserve">des </w:t>
            </w:r>
            <w:r w:rsidRPr="00211C02">
              <w:rPr>
                <w:rFonts w:ascii="Calibri" w:hAnsi="Calibri" w:cs="Arial"/>
                <w:i/>
                <w:sz w:val="20"/>
              </w:rPr>
              <w:t>connaissances à mettre en œuvre</w:t>
            </w:r>
            <w:r w:rsidR="00755806" w:rsidRPr="00211C02">
              <w:rPr>
                <w:rFonts w:ascii="Calibri" w:hAnsi="Calibri" w:cs="Arial"/>
                <w:i/>
                <w:sz w:val="20"/>
              </w:rPr>
              <w:t>,</w:t>
            </w:r>
            <w:r w:rsidRPr="00211C02">
              <w:rPr>
                <w:rFonts w:ascii="Calibri" w:hAnsi="Calibri" w:cs="Arial"/>
                <w:i/>
                <w:sz w:val="20"/>
              </w:rPr>
              <w:t xml:space="preserve"> </w:t>
            </w:r>
            <w:r w:rsidR="00755806" w:rsidRPr="00211C02">
              <w:rPr>
                <w:rFonts w:ascii="Calibri" w:hAnsi="Calibri" w:cs="Arial"/>
                <w:i/>
                <w:sz w:val="20"/>
              </w:rPr>
              <w:t>des savoir-</w:t>
            </w:r>
            <w:r w:rsidRPr="00211C02">
              <w:rPr>
                <w:rFonts w:ascii="Calibri" w:hAnsi="Calibri" w:cs="Arial"/>
                <w:i/>
                <w:sz w:val="20"/>
              </w:rPr>
              <w:t>faire</w:t>
            </w:r>
            <w:r w:rsidR="00755806" w:rsidRPr="00211C02">
              <w:rPr>
                <w:rFonts w:ascii="Calibri" w:hAnsi="Calibri" w:cs="Arial"/>
                <w:i/>
                <w:sz w:val="20"/>
              </w:rPr>
              <w:t xml:space="preserve"> et des savoir-être en précisant le degré de maîtrise attendu.</w:t>
            </w:r>
          </w:p>
          <w:p w:rsidR="004505EC" w:rsidRPr="00211C02" w:rsidRDefault="00755806" w:rsidP="00360AF7">
            <w:pPr>
              <w:rPr>
                <w:rFonts w:ascii="Calibri" w:hAnsi="Calibri" w:cs="Arial"/>
                <w:i/>
                <w:sz w:val="20"/>
              </w:rPr>
            </w:pPr>
            <w:r w:rsidRPr="00211C02">
              <w:rPr>
                <w:rFonts w:ascii="Calibri" w:hAnsi="Calibri" w:cs="Arial"/>
                <w:i/>
                <w:sz w:val="20"/>
              </w:rPr>
              <w:t xml:space="preserve">Présentation éventuelle des formations </w:t>
            </w:r>
            <w:r w:rsidR="00FF0FDD" w:rsidRPr="00211C02">
              <w:rPr>
                <w:rFonts w:ascii="Calibri" w:hAnsi="Calibri" w:cs="Arial"/>
                <w:i/>
                <w:sz w:val="20"/>
              </w:rPr>
              <w:t xml:space="preserve">internes </w:t>
            </w:r>
            <w:r w:rsidRPr="00211C02">
              <w:rPr>
                <w:rFonts w:ascii="Calibri" w:hAnsi="Calibri" w:cs="Arial"/>
                <w:i/>
                <w:sz w:val="20"/>
              </w:rPr>
              <w:t>possibles pour l’adaptation au poste.</w:t>
            </w:r>
          </w:p>
          <w:p w:rsidR="00B71917" w:rsidRPr="004B44E7" w:rsidRDefault="00B71917" w:rsidP="00360AF7">
            <w:pPr>
              <w:rPr>
                <w:rFonts w:ascii="Calibri" w:hAnsi="Calibri" w:cs="Arial"/>
                <w:i/>
                <w:sz w:val="22"/>
              </w:rPr>
            </w:pPr>
          </w:p>
          <w:p w:rsidR="000071D6" w:rsidRPr="00211C02" w:rsidRDefault="000071D6" w:rsidP="000071D6">
            <w:pPr>
              <w:pStyle w:val="Paragraphedeliste"/>
              <w:numPr>
                <w:ilvl w:val="0"/>
                <w:numId w:val="1"/>
              </w:numPr>
              <w:ind w:left="426" w:hanging="284"/>
              <w:jc w:val="both"/>
              <w:rPr>
                <w:rFonts w:asciiTheme="minorHAnsi" w:hAnsiTheme="minorHAnsi" w:cstheme="minorHAnsi"/>
              </w:rPr>
            </w:pPr>
            <w:r w:rsidRPr="00211C02">
              <w:rPr>
                <w:rFonts w:asciiTheme="minorHAnsi" w:hAnsiTheme="minorHAnsi" w:cstheme="minorHAnsi"/>
              </w:rPr>
              <w:t xml:space="preserve">Diplôme d’Ingénieur ou Doctorat </w:t>
            </w:r>
          </w:p>
          <w:p w:rsidR="000071D6" w:rsidRPr="00211C02" w:rsidRDefault="000071D6" w:rsidP="004B44E7">
            <w:pPr>
              <w:pStyle w:val="Paragraphedeliste"/>
              <w:numPr>
                <w:ilvl w:val="0"/>
                <w:numId w:val="1"/>
              </w:numPr>
              <w:ind w:left="426" w:hanging="284"/>
              <w:jc w:val="both"/>
              <w:rPr>
                <w:rFonts w:asciiTheme="minorHAnsi" w:hAnsiTheme="minorHAnsi" w:cstheme="minorHAnsi"/>
              </w:rPr>
            </w:pPr>
            <w:r w:rsidRPr="00211C02">
              <w:rPr>
                <w:rFonts w:asciiTheme="minorHAnsi" w:hAnsiTheme="minorHAnsi" w:cstheme="minorHAnsi"/>
              </w:rPr>
              <w:t xml:space="preserve">Connaissances requises en informatique : Fortran ou autre langage structuré, Python, shell-scripts, environnement Linux, HPC (High Performance Computing), algorithmie, modélisation numérique, </w:t>
            </w:r>
            <w:r w:rsidR="004B44E7" w:rsidRPr="00211C02">
              <w:rPr>
                <w:rFonts w:asciiTheme="minorHAnsi" w:hAnsiTheme="minorHAnsi" w:cstheme="minorHAnsi"/>
              </w:rPr>
              <w:t>outils de traitement de données, </w:t>
            </w:r>
            <w:r w:rsidRPr="00211C02">
              <w:rPr>
                <w:rFonts w:asciiTheme="minorHAnsi" w:hAnsiTheme="minorHAnsi" w:cstheme="minorHAnsi"/>
              </w:rPr>
              <w:t>optimisation de codes (profilage, parallélisation, scalabilité)</w:t>
            </w:r>
            <w:r w:rsidR="00A07CC1">
              <w:rPr>
                <w:rFonts w:asciiTheme="minorHAnsi" w:hAnsiTheme="minorHAnsi" w:cstheme="minorHAnsi"/>
              </w:rPr>
              <w:t>)</w:t>
            </w:r>
          </w:p>
          <w:p w:rsidR="000071D6" w:rsidRPr="00211C02" w:rsidRDefault="000071D6" w:rsidP="000071D6">
            <w:pPr>
              <w:pStyle w:val="Paragraphedeliste"/>
              <w:numPr>
                <w:ilvl w:val="0"/>
                <w:numId w:val="1"/>
              </w:numPr>
              <w:ind w:left="426" w:hanging="284"/>
              <w:jc w:val="both"/>
              <w:rPr>
                <w:rFonts w:asciiTheme="minorHAnsi" w:hAnsiTheme="minorHAnsi" w:cstheme="minorHAnsi"/>
              </w:rPr>
            </w:pPr>
            <w:r w:rsidRPr="00211C02">
              <w:rPr>
                <w:rFonts w:asciiTheme="minorHAnsi" w:hAnsiTheme="minorHAnsi" w:cstheme="minorHAnsi"/>
              </w:rPr>
              <w:t xml:space="preserve">Connaissances en physique de l’environnement </w:t>
            </w:r>
          </w:p>
          <w:p w:rsidR="000071D6" w:rsidRPr="00211C02" w:rsidRDefault="000071D6" w:rsidP="000071D6">
            <w:pPr>
              <w:pStyle w:val="Paragraphedeliste"/>
              <w:numPr>
                <w:ilvl w:val="0"/>
                <w:numId w:val="1"/>
              </w:numPr>
              <w:ind w:left="426" w:hanging="284"/>
              <w:jc w:val="both"/>
              <w:rPr>
                <w:rFonts w:asciiTheme="minorHAnsi" w:hAnsiTheme="minorHAnsi" w:cstheme="minorHAnsi"/>
              </w:rPr>
            </w:pPr>
            <w:r w:rsidRPr="00211C02">
              <w:rPr>
                <w:rFonts w:asciiTheme="minorHAnsi" w:hAnsiTheme="minorHAnsi" w:cstheme="minorHAnsi"/>
              </w:rPr>
              <w:t>Anglais : Maîtrise à l’oral comme à l’écrit</w:t>
            </w:r>
          </w:p>
          <w:p w:rsidR="000071D6" w:rsidRPr="00211C02" w:rsidRDefault="000071D6" w:rsidP="000071D6">
            <w:pPr>
              <w:pStyle w:val="Paragraphedeliste"/>
              <w:numPr>
                <w:ilvl w:val="0"/>
                <w:numId w:val="1"/>
              </w:numPr>
              <w:ind w:left="426" w:hanging="284"/>
              <w:jc w:val="both"/>
              <w:rPr>
                <w:rFonts w:asciiTheme="minorHAnsi" w:hAnsiTheme="minorHAnsi" w:cstheme="minorHAnsi"/>
              </w:rPr>
            </w:pPr>
            <w:r w:rsidRPr="00211C02">
              <w:rPr>
                <w:rFonts w:asciiTheme="minorHAnsi" w:hAnsiTheme="minorHAnsi" w:cstheme="minorHAnsi"/>
              </w:rPr>
              <w:t>Capacité de travail en équipe et autonomie</w:t>
            </w:r>
          </w:p>
          <w:p w:rsidR="000071D6" w:rsidRPr="00211C02" w:rsidRDefault="000071D6" w:rsidP="000071D6">
            <w:pPr>
              <w:pStyle w:val="Paragraphedeliste"/>
              <w:numPr>
                <w:ilvl w:val="0"/>
                <w:numId w:val="1"/>
              </w:numPr>
              <w:ind w:left="426" w:hanging="284"/>
              <w:jc w:val="both"/>
              <w:rPr>
                <w:rFonts w:asciiTheme="minorHAnsi" w:hAnsiTheme="minorHAnsi" w:cstheme="minorHAnsi"/>
              </w:rPr>
            </w:pPr>
            <w:r w:rsidRPr="00211C02">
              <w:rPr>
                <w:rFonts w:asciiTheme="minorHAnsi" w:hAnsiTheme="minorHAnsi" w:cstheme="minorHAnsi"/>
              </w:rPr>
              <w:t>Très bon relationnel utilisateurs</w:t>
            </w:r>
          </w:p>
          <w:p w:rsidR="000071D6" w:rsidRPr="00211C02" w:rsidRDefault="000071D6" w:rsidP="000071D6">
            <w:pPr>
              <w:pStyle w:val="Paragraphedeliste"/>
              <w:numPr>
                <w:ilvl w:val="0"/>
                <w:numId w:val="1"/>
              </w:numPr>
              <w:ind w:left="426" w:hanging="284"/>
              <w:jc w:val="both"/>
              <w:rPr>
                <w:rFonts w:asciiTheme="minorHAnsi" w:hAnsiTheme="minorHAnsi" w:cstheme="minorHAnsi"/>
              </w:rPr>
            </w:pPr>
            <w:r w:rsidRPr="00211C02">
              <w:rPr>
                <w:rFonts w:asciiTheme="minorHAnsi" w:hAnsiTheme="minorHAnsi" w:cstheme="minorHAnsi"/>
              </w:rPr>
              <w:t xml:space="preserve">Expérience dans le milieu de la recherche préférable </w:t>
            </w:r>
          </w:p>
          <w:p w:rsidR="000071D6" w:rsidRPr="00E3292D" w:rsidRDefault="000071D6" w:rsidP="00360AF7">
            <w:pPr>
              <w:rPr>
                <w:rFonts w:ascii="Calibri" w:hAnsi="Calibri" w:cs="Arial"/>
              </w:rPr>
            </w:pPr>
          </w:p>
        </w:tc>
      </w:tr>
      <w:tr w:rsidR="004505EC" w:rsidRPr="00E3292D" w:rsidTr="002A3DBE">
        <w:trPr>
          <w:trHeight w:val="1432"/>
        </w:trPr>
        <w:tc>
          <w:tcPr>
            <w:tcW w:w="1881" w:type="dxa"/>
            <w:shd w:val="clear" w:color="auto" w:fill="auto"/>
            <w:vAlign w:val="center"/>
          </w:tcPr>
          <w:p w:rsidR="004505EC" w:rsidRPr="002A3DBE" w:rsidRDefault="004505EC" w:rsidP="002A3DBE">
            <w:pPr>
              <w:rPr>
                <w:rFonts w:ascii="Calibri" w:hAnsi="Calibri" w:cs="Arial"/>
                <w:b/>
              </w:rPr>
            </w:pPr>
            <w:r w:rsidRPr="002A3DBE">
              <w:rPr>
                <w:rFonts w:ascii="Calibri" w:hAnsi="Calibri" w:cs="Arial"/>
                <w:b/>
              </w:rPr>
              <w:t>CONTEXTE</w:t>
            </w:r>
          </w:p>
        </w:tc>
        <w:tc>
          <w:tcPr>
            <w:tcW w:w="7479" w:type="dxa"/>
            <w:shd w:val="clear" w:color="auto" w:fill="auto"/>
            <w:vAlign w:val="center"/>
          </w:tcPr>
          <w:p w:rsidR="004505EC" w:rsidRPr="004B44E7" w:rsidRDefault="000A54A2" w:rsidP="00360AF7">
            <w:pPr>
              <w:rPr>
                <w:rFonts w:ascii="Calibri" w:hAnsi="Calibri" w:cs="Arial"/>
                <w:i/>
                <w:sz w:val="20"/>
              </w:rPr>
            </w:pPr>
            <w:r w:rsidRPr="004B44E7">
              <w:rPr>
                <w:rFonts w:ascii="Calibri" w:hAnsi="Calibri" w:cs="Arial"/>
                <w:i/>
                <w:sz w:val="20"/>
              </w:rPr>
              <w:t xml:space="preserve">Présentation </w:t>
            </w:r>
            <w:r w:rsidR="00925078" w:rsidRPr="004B44E7">
              <w:rPr>
                <w:rFonts w:ascii="Calibri" w:hAnsi="Calibri" w:cs="Arial"/>
                <w:i/>
                <w:sz w:val="20"/>
              </w:rPr>
              <w:t>de l’unité</w:t>
            </w:r>
            <w:r w:rsidRPr="004B44E7">
              <w:rPr>
                <w:rFonts w:ascii="Calibri" w:hAnsi="Calibri" w:cs="Arial"/>
                <w:i/>
                <w:sz w:val="20"/>
              </w:rPr>
              <w:t> :</w:t>
            </w:r>
            <w:r w:rsidR="00755806" w:rsidRPr="004B44E7">
              <w:rPr>
                <w:rFonts w:ascii="Calibri" w:hAnsi="Calibri" w:cs="Arial"/>
                <w:i/>
                <w:sz w:val="20"/>
              </w:rPr>
              <w:t xml:space="preserve"> sa localisation, ses effectifs, ses thématiques de recherche…</w:t>
            </w:r>
          </w:p>
          <w:p w:rsidR="00D72E2E" w:rsidRPr="004B44E7" w:rsidRDefault="00103D4B" w:rsidP="00360AF7">
            <w:pPr>
              <w:rPr>
                <w:rFonts w:ascii="Calibri" w:hAnsi="Calibri" w:cs="Arial"/>
                <w:i/>
                <w:sz w:val="20"/>
              </w:rPr>
            </w:pPr>
            <w:r w:rsidRPr="004B44E7">
              <w:rPr>
                <w:rFonts w:ascii="Calibri" w:hAnsi="Calibri" w:cs="Arial"/>
                <w:i/>
                <w:sz w:val="20"/>
              </w:rPr>
              <w:t>Indications sur le service ou</w:t>
            </w:r>
            <w:r w:rsidR="00755806" w:rsidRPr="004B44E7">
              <w:rPr>
                <w:rFonts w:ascii="Calibri" w:hAnsi="Calibri" w:cs="Arial"/>
                <w:i/>
                <w:sz w:val="20"/>
              </w:rPr>
              <w:t xml:space="preserve"> l’équipe d’accueil</w:t>
            </w:r>
            <w:r w:rsidR="002D4976" w:rsidRPr="004B44E7">
              <w:rPr>
                <w:rFonts w:ascii="Calibri" w:hAnsi="Calibri" w:cs="Arial"/>
                <w:i/>
                <w:sz w:val="20"/>
              </w:rPr>
              <w:t xml:space="preserve"> et positionnement </w:t>
            </w:r>
            <w:r w:rsidR="001828E3" w:rsidRPr="004B44E7">
              <w:rPr>
                <w:rFonts w:ascii="Calibri" w:hAnsi="Calibri" w:cs="Arial"/>
                <w:i/>
                <w:sz w:val="20"/>
              </w:rPr>
              <w:t>hiérarchique</w:t>
            </w:r>
            <w:r w:rsidR="002D4976" w:rsidRPr="004B44E7">
              <w:rPr>
                <w:rFonts w:ascii="Calibri" w:hAnsi="Calibri" w:cs="Arial"/>
                <w:i/>
                <w:sz w:val="20"/>
              </w:rPr>
              <w:t>.</w:t>
            </w:r>
          </w:p>
          <w:p w:rsidR="000071D6" w:rsidRDefault="000071D6" w:rsidP="00360AF7">
            <w:pPr>
              <w:rPr>
                <w:rFonts w:ascii="Calibri" w:hAnsi="Calibri" w:cs="Arial"/>
                <w:i/>
              </w:rPr>
            </w:pPr>
          </w:p>
          <w:p w:rsidR="000071D6" w:rsidRPr="00211C02" w:rsidRDefault="004B44E7" w:rsidP="00BF1D27">
            <w:pPr>
              <w:rPr>
                <w:rFonts w:ascii="Calibri" w:hAnsi="Calibri" w:cs="Arial"/>
              </w:rPr>
            </w:pPr>
            <w:r w:rsidRPr="00211C02">
              <w:rPr>
                <w:rFonts w:ascii="Calibri" w:hAnsi="Calibri" w:cs="Arial"/>
              </w:rPr>
              <w:t xml:space="preserve">Le LSCE est une unité mixte CEA, CNRS, UVSQ, il est situé en région parisienne sur le plateau de Saclay. Le laboratoire compte </w:t>
            </w:r>
            <w:r w:rsidR="00BF1D27" w:rsidRPr="00211C02">
              <w:rPr>
                <w:rFonts w:ascii="Calibri" w:hAnsi="Calibri" w:cs="Arial"/>
              </w:rPr>
              <w:t>plus de</w:t>
            </w:r>
            <w:r w:rsidR="00B71917" w:rsidRPr="00211C02">
              <w:rPr>
                <w:rFonts w:ascii="Calibri" w:hAnsi="Calibri" w:cs="Arial"/>
              </w:rPr>
              <w:t xml:space="preserve"> 300 personnes dont environ 160 permanents. Il se consacre à l’étude des climats et des environnements passés, présents et futurs, avec la spécificité d’aborder ces questions scientifiques en mettant en œuvre des synergies entre observations, modélisations et analyses géochimiques ou géophysiques en laboratoire. Le LSCE est organisé autour de trois thèmes scientifiques : i) comprendre et analyser la variabilité du climat passé et sa dynamique, ii) observer l’environnement actuel (augmentation des gaz à effet de serre, </w:t>
            </w:r>
            <w:r w:rsidR="00B71917" w:rsidRPr="00211C02">
              <w:rPr>
                <w:rFonts w:ascii="Calibri" w:hAnsi="Calibri" w:cs="Arial"/>
              </w:rPr>
              <w:lastRenderedPageBreak/>
              <w:t>pollution</w:t>
            </w:r>
            <w:r w:rsidR="00BF1D27" w:rsidRPr="00211C02">
              <w:rPr>
                <w:rFonts w:ascii="Calibri" w:hAnsi="Calibri" w:cs="Arial"/>
              </w:rPr>
              <w:t xml:space="preserve"> </w:t>
            </w:r>
            <w:r w:rsidR="00B71917" w:rsidRPr="00211C02">
              <w:rPr>
                <w:rFonts w:ascii="Calibri" w:hAnsi="Calibri" w:cs="Arial"/>
              </w:rPr>
              <w:t>atmosphérique, impacts environnementaux</w:t>
            </w:r>
            <w:r w:rsidR="00BF1D27" w:rsidRPr="00211C02">
              <w:rPr>
                <w:rFonts w:ascii="Calibri" w:hAnsi="Calibri" w:cs="Arial"/>
              </w:rPr>
              <w:t>, iii) simuler les changements du système climatique passé vers le futur. L’agent recruté interagira avec les équipes qui utilisent le modèle de climat de l’IPSL et développent sa composante continentale, principalement avec l’équipe MOSAIC qui porte en grande partie les efforts de fédération du groupe national ORCHIDEE. Cette équipe est constituée actuellement de 7 chercheurs permanents et d’une trentaine de doctorants et post-doctorants.</w:t>
            </w:r>
          </w:p>
          <w:p w:rsidR="000071D6" w:rsidRPr="00E3292D" w:rsidRDefault="000071D6" w:rsidP="00360AF7">
            <w:pPr>
              <w:rPr>
                <w:rFonts w:ascii="Calibri" w:hAnsi="Calibri" w:cs="Arial"/>
                <w:i/>
              </w:rPr>
            </w:pPr>
          </w:p>
        </w:tc>
      </w:tr>
    </w:tbl>
    <w:p w:rsidR="004505EC" w:rsidRDefault="004505EC" w:rsidP="00584DD1">
      <w:pPr>
        <w:rPr>
          <w:rFonts w:ascii="Arial" w:hAnsi="Arial" w:cs="Arial"/>
        </w:rPr>
      </w:pPr>
    </w:p>
    <w:sectPr w:rsidR="004505EC" w:rsidSect="00F045F8">
      <w:headerReference w:type="even" r:id="rId8"/>
      <w:headerReference w:type="default" r:id="rId9"/>
      <w:footerReference w:type="even" r:id="rId10"/>
      <w:footerReference w:type="default" r:id="rId11"/>
      <w:headerReference w:type="first" r:id="rId12"/>
      <w:footerReference w:type="first" r:id="rId13"/>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234" w:rsidRDefault="00097234">
      <w:r>
        <w:separator/>
      </w:r>
    </w:p>
  </w:endnote>
  <w:endnote w:type="continuationSeparator" w:id="0">
    <w:p w:rsidR="00097234" w:rsidRDefault="0009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AF" w:rsidRDefault="00E52F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534" w:rsidRPr="00E73534" w:rsidRDefault="00E73534" w:rsidP="00E73534">
    <w:pPr>
      <w:pStyle w:val="Pieddepage"/>
      <w:jc w:val="right"/>
      <w:rPr>
        <w:rFonts w:ascii="Arial" w:hAnsi="Arial" w:cs="Arial"/>
        <w:sz w:val="20"/>
        <w:szCs w:val="20"/>
      </w:rPr>
    </w:pPr>
    <w:r w:rsidRPr="00E73534">
      <w:rPr>
        <w:rFonts w:ascii="Arial" w:hAnsi="Arial" w:cs="Arial"/>
        <w:sz w:val="20"/>
        <w:szCs w:val="20"/>
      </w:rPr>
      <w:t>S</w:t>
    </w:r>
    <w:r w:rsidR="00A854EE">
      <w:rPr>
        <w:rFonts w:ascii="Arial" w:hAnsi="Arial" w:cs="Arial"/>
        <w:sz w:val="20"/>
        <w:szCs w:val="20"/>
      </w:rPr>
      <w:t>ervice des ressources humaines – DR04</w:t>
    </w:r>
    <w:r w:rsidR="00BA4ED6">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AF" w:rsidRDefault="00E52F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234" w:rsidRDefault="00097234">
      <w:r>
        <w:separator/>
      </w:r>
    </w:p>
  </w:footnote>
  <w:footnote w:type="continuationSeparator" w:id="0">
    <w:p w:rsidR="00097234" w:rsidRDefault="0009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AF" w:rsidRDefault="00E52F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AF" w:rsidRDefault="00E52FA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FAF" w:rsidRDefault="00E52F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77B95"/>
    <w:multiLevelType w:val="hybridMultilevel"/>
    <w:tmpl w:val="BF24636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401D85"/>
    <w:multiLevelType w:val="multilevel"/>
    <w:tmpl w:val="3EF48B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6D8293A"/>
    <w:multiLevelType w:val="hybridMultilevel"/>
    <w:tmpl w:val="7D267FF0"/>
    <w:lvl w:ilvl="0" w:tplc="E58A799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B1572B"/>
    <w:multiLevelType w:val="multilevel"/>
    <w:tmpl w:val="8B64E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7D5EA7"/>
    <w:multiLevelType w:val="hybridMultilevel"/>
    <w:tmpl w:val="CE1EEB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D1"/>
    <w:rsid w:val="00003690"/>
    <w:rsid w:val="000071D6"/>
    <w:rsid w:val="00072E07"/>
    <w:rsid w:val="00097234"/>
    <w:rsid w:val="000A54A2"/>
    <w:rsid w:val="000F5599"/>
    <w:rsid w:val="000F61DB"/>
    <w:rsid w:val="00103D4B"/>
    <w:rsid w:val="00114934"/>
    <w:rsid w:val="001828E3"/>
    <w:rsid w:val="00211C02"/>
    <w:rsid w:val="00225B16"/>
    <w:rsid w:val="00293E5E"/>
    <w:rsid w:val="002964B1"/>
    <w:rsid w:val="002A3DBE"/>
    <w:rsid w:val="002D1416"/>
    <w:rsid w:val="002D4976"/>
    <w:rsid w:val="00304508"/>
    <w:rsid w:val="00343623"/>
    <w:rsid w:val="00360AF7"/>
    <w:rsid w:val="0037005F"/>
    <w:rsid w:val="00386DFC"/>
    <w:rsid w:val="003A4AEA"/>
    <w:rsid w:val="003B235D"/>
    <w:rsid w:val="003D7FF6"/>
    <w:rsid w:val="003F12C3"/>
    <w:rsid w:val="004505EC"/>
    <w:rsid w:val="004662DA"/>
    <w:rsid w:val="004A1341"/>
    <w:rsid w:val="004A472D"/>
    <w:rsid w:val="004B44E7"/>
    <w:rsid w:val="005267F1"/>
    <w:rsid w:val="005354F7"/>
    <w:rsid w:val="005522F3"/>
    <w:rsid w:val="00553EFD"/>
    <w:rsid w:val="00584D60"/>
    <w:rsid w:val="00584DD1"/>
    <w:rsid w:val="005B6C03"/>
    <w:rsid w:val="00615D87"/>
    <w:rsid w:val="00625628"/>
    <w:rsid w:val="006775DF"/>
    <w:rsid w:val="00680566"/>
    <w:rsid w:val="00716659"/>
    <w:rsid w:val="007214E8"/>
    <w:rsid w:val="00755806"/>
    <w:rsid w:val="007D27B9"/>
    <w:rsid w:val="00800B6F"/>
    <w:rsid w:val="00807767"/>
    <w:rsid w:val="0086589F"/>
    <w:rsid w:val="00925078"/>
    <w:rsid w:val="00937601"/>
    <w:rsid w:val="00957DF5"/>
    <w:rsid w:val="009E63EE"/>
    <w:rsid w:val="009F47D6"/>
    <w:rsid w:val="00A07CC1"/>
    <w:rsid w:val="00A53287"/>
    <w:rsid w:val="00A65E8E"/>
    <w:rsid w:val="00A854EE"/>
    <w:rsid w:val="00A94145"/>
    <w:rsid w:val="00AC37C7"/>
    <w:rsid w:val="00AE1B8E"/>
    <w:rsid w:val="00B14995"/>
    <w:rsid w:val="00B2062C"/>
    <w:rsid w:val="00B44FF2"/>
    <w:rsid w:val="00B71917"/>
    <w:rsid w:val="00BA4ED6"/>
    <w:rsid w:val="00BB46BC"/>
    <w:rsid w:val="00BF1D27"/>
    <w:rsid w:val="00C1352C"/>
    <w:rsid w:val="00C34A13"/>
    <w:rsid w:val="00C50CD9"/>
    <w:rsid w:val="00C91ACE"/>
    <w:rsid w:val="00CB1BB2"/>
    <w:rsid w:val="00CC3837"/>
    <w:rsid w:val="00CD42C5"/>
    <w:rsid w:val="00D22876"/>
    <w:rsid w:val="00D6777C"/>
    <w:rsid w:val="00D72E2E"/>
    <w:rsid w:val="00DB1427"/>
    <w:rsid w:val="00DB4741"/>
    <w:rsid w:val="00DD10F4"/>
    <w:rsid w:val="00E10D54"/>
    <w:rsid w:val="00E3292D"/>
    <w:rsid w:val="00E52FAF"/>
    <w:rsid w:val="00E667FC"/>
    <w:rsid w:val="00E716CF"/>
    <w:rsid w:val="00E73534"/>
    <w:rsid w:val="00E762D5"/>
    <w:rsid w:val="00E81351"/>
    <w:rsid w:val="00E8419B"/>
    <w:rsid w:val="00F045F8"/>
    <w:rsid w:val="00F23242"/>
    <w:rsid w:val="00F258AE"/>
    <w:rsid w:val="00F33E4B"/>
    <w:rsid w:val="00F34282"/>
    <w:rsid w:val="00FE6547"/>
    <w:rsid w:val="00FF0F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52A22C-6AE6-4A1F-9EE3-E59BF292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84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D72E2E"/>
    <w:pPr>
      <w:tabs>
        <w:tab w:val="center" w:pos="4536"/>
        <w:tab w:val="right" w:pos="9072"/>
      </w:tabs>
    </w:pPr>
  </w:style>
  <w:style w:type="paragraph" w:styleId="Pieddepage">
    <w:name w:val="footer"/>
    <w:basedOn w:val="Normal"/>
    <w:rsid w:val="00D72E2E"/>
    <w:pPr>
      <w:tabs>
        <w:tab w:val="center" w:pos="4536"/>
        <w:tab w:val="right" w:pos="9072"/>
      </w:tabs>
    </w:pPr>
  </w:style>
  <w:style w:type="character" w:customStyle="1" w:styleId="LienInternet">
    <w:name w:val="Lien Internet"/>
    <w:uiPriority w:val="99"/>
    <w:unhideWhenUsed/>
    <w:rsid w:val="000071D6"/>
    <w:rPr>
      <w:color w:val="0563C1"/>
      <w:u w:val="single"/>
    </w:rPr>
  </w:style>
  <w:style w:type="paragraph" w:styleId="Paragraphedeliste">
    <w:name w:val="List Paragraph"/>
    <w:basedOn w:val="Normal"/>
    <w:uiPriority w:val="34"/>
    <w:qFormat/>
    <w:rsid w:val="000071D6"/>
    <w:pPr>
      <w:ind w:left="720"/>
      <w:contextualSpacing/>
    </w:pPr>
    <w:rPr>
      <w:rFonts w:ascii="Arial" w:eastAsia="Calibri" w:hAnsi="Arial" w:cs="Arial"/>
      <w:lang w:eastAsia="en-US"/>
    </w:rPr>
  </w:style>
  <w:style w:type="paragraph" w:styleId="Textedebulles">
    <w:name w:val="Balloon Text"/>
    <w:basedOn w:val="Normal"/>
    <w:link w:val="TextedebullesCar"/>
    <w:uiPriority w:val="99"/>
    <w:semiHidden/>
    <w:unhideWhenUsed/>
    <w:rsid w:val="00211C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1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rchidee.ipsl.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4301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PROPOSITION DE PROFIL DE POSTE</vt:lpstr>
    </vt:vector>
  </TitlesOfParts>
  <Company>CNRS</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PROFIL DE POSTE</dc:title>
  <dc:subject/>
  <dc:creator>stasiak</dc:creator>
  <cp:keywords/>
  <dc:description/>
  <cp:lastModifiedBy>Biagiotti Isabelle</cp:lastModifiedBy>
  <cp:revision>2</cp:revision>
  <cp:lastPrinted>2010-11-10T16:08:00Z</cp:lastPrinted>
  <dcterms:created xsi:type="dcterms:W3CDTF">2019-11-28T08:46:00Z</dcterms:created>
  <dcterms:modified xsi:type="dcterms:W3CDTF">2019-11-28T08:46:00Z</dcterms:modified>
</cp:coreProperties>
</file>